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0" w:rsidRDefault="00391B10" w:rsidP="00391B10">
      <w:pPr>
        <w:shd w:val="clear" w:color="auto" w:fill="FFFFFF"/>
        <w:suppressAutoHyphens/>
        <w:ind w:firstLine="720"/>
        <w:jc w:val="both"/>
      </w:pPr>
      <w:r>
        <w:rPr>
          <w:spacing w:val="-1"/>
        </w:rPr>
        <w:t xml:space="preserve">В текущем году началась реализация мероприятий Государственной </w:t>
      </w:r>
      <w:r>
        <w:t xml:space="preserve">программы Российской Федерации «Комплексное развитие сельских территорий». Программа была разработана и утверждена в 2019 году и получила неоднозначные оценки экспертов еще на этапе обсуждения. </w:t>
      </w:r>
      <w:r>
        <w:rPr>
          <w:spacing w:val="-1"/>
        </w:rPr>
        <w:t xml:space="preserve">Минсельхозом России при этом подчеркивалось значительное увеличение </w:t>
      </w:r>
      <w:r>
        <w:t xml:space="preserve">финансирования программы по сравнению с ранее действовавшей программой «Устойчивое развитие сельских территорий». Однако её </w:t>
      </w:r>
      <w:r>
        <w:rPr>
          <w:spacing w:val="-1"/>
        </w:rPr>
        <w:t xml:space="preserve">фактическое финансирование уменьшилось в несколько раз по сравнению с изначально заявленным уровнем, а в проекте бюджета на 2021 и 2022 годы федеральное финансирование программы сокращено соответственно в более </w:t>
      </w:r>
      <w:r>
        <w:t>чем пять - шесть раз. При этом значения целевых показателей скорректированы незначительно. В связи с этим актуален вопрос об эффективности программы в существующем её виде и при выделяемых объемах финансирования.</w:t>
      </w:r>
    </w:p>
    <w:p w:rsidR="00391B10" w:rsidRDefault="00391B10" w:rsidP="00391B10">
      <w:pPr>
        <w:autoSpaceDE/>
        <w:autoSpaceDN/>
        <w:ind w:firstLine="720"/>
        <w:jc w:val="both"/>
        <w:rPr>
          <w:spacing w:val="-6"/>
        </w:rPr>
      </w:pPr>
      <w:r>
        <w:rPr>
          <w:spacing w:val="-1"/>
        </w:rPr>
        <w:t>Общественная палата Российской Федерации объявляет о проведении</w:t>
      </w:r>
      <w:r>
        <w:rPr>
          <w:spacing w:val="-1"/>
        </w:rPr>
        <w:br/>
      </w:r>
      <w:r>
        <w:t>исследования осведомлённости сельских жителей о Государственной</w:t>
      </w:r>
      <w:r>
        <w:br/>
      </w:r>
      <w:r>
        <w:rPr>
          <w:spacing w:val="-2"/>
        </w:rPr>
        <w:t>программе «Комплексное развитие сельских территорий» и формирующегося</w:t>
      </w:r>
      <w:r>
        <w:rPr>
          <w:spacing w:val="-2"/>
        </w:rPr>
        <w:br/>
      </w:r>
      <w:r>
        <w:t>общественного мнения о ней. С этой целью на официальном сайте</w:t>
      </w:r>
      <w:r>
        <w:br/>
      </w:r>
      <w:r>
        <w:rPr>
          <w:spacing w:val="-1"/>
        </w:rPr>
        <w:t>Общественной палаты Российской Федерации размещена соответствующая</w:t>
      </w:r>
      <w:r>
        <w:rPr>
          <w:spacing w:val="-1"/>
        </w:rPr>
        <w:br/>
      </w:r>
      <w:r>
        <w:rPr>
          <w:spacing w:val="-7"/>
        </w:rPr>
        <w:t>анкета,</w:t>
      </w:r>
      <w:r>
        <w:rPr>
          <w:rFonts w:ascii="Arial" w:cs="Arial"/>
        </w:rPr>
        <w:t xml:space="preserve"> </w:t>
      </w:r>
      <w:r>
        <w:rPr>
          <w:spacing w:val="-4"/>
        </w:rPr>
        <w:t>которая</w:t>
      </w:r>
      <w:r>
        <w:rPr>
          <w:rFonts w:ascii="Arial" w:hAnsi="Arial" w:cs="Arial"/>
        </w:rPr>
        <w:tab/>
      </w:r>
      <w:r>
        <w:rPr>
          <w:spacing w:val="-4"/>
        </w:rPr>
        <w:t xml:space="preserve">доступна </w:t>
      </w:r>
      <w:r>
        <w:t xml:space="preserve">к </w:t>
      </w:r>
      <w:r>
        <w:rPr>
          <w:spacing w:val="-3"/>
        </w:rPr>
        <w:t xml:space="preserve">заполнению </w:t>
      </w:r>
      <w:r>
        <w:rPr>
          <w:spacing w:val="-6"/>
        </w:rPr>
        <w:t xml:space="preserve">по ссылке: </w:t>
      </w:r>
    </w:p>
    <w:p w:rsidR="00391B10" w:rsidRDefault="00391B10" w:rsidP="00391B10">
      <w:pPr>
        <w:autoSpaceDE/>
        <w:autoSpaceDN/>
        <w:jc w:val="both"/>
      </w:pPr>
      <w:hyperlink r:id="rId4" w:history="1">
        <w:r>
          <w:rPr>
            <w:rStyle w:val="a3"/>
            <w:rFonts w:ascii="Courier New" w:hAnsi="Courier New" w:cs="Courier New"/>
            <w:sz w:val="29"/>
            <w:szCs w:val="29"/>
          </w:rPr>
          <w:t>https://webanketa.com/forms/6cr30e1p68qp2s9jcsh30rb1/</w:t>
        </w:r>
      </w:hyperlink>
    </w:p>
    <w:p w:rsidR="00391B10" w:rsidRDefault="00391B10" w:rsidP="00391B10">
      <w:pPr>
        <w:shd w:val="clear" w:color="auto" w:fill="FFFFFF"/>
        <w:suppressAutoHyphens/>
        <w:ind w:firstLine="720"/>
        <w:jc w:val="both"/>
      </w:pPr>
      <w:r>
        <w:rPr>
          <w:spacing w:val="-1"/>
        </w:rPr>
        <w:t xml:space="preserve">Результаты исследования планируется обсудить в рамках Форума «Сообщество» и выработать предложения по совершенствованию программ </w:t>
      </w:r>
      <w:r>
        <w:t>развития сельских территорий.</w:t>
      </w:r>
    </w:p>
    <w:p w:rsidR="005928ED" w:rsidRDefault="005928ED"/>
    <w:p w:rsidR="00391B10" w:rsidRDefault="00391B10"/>
    <w:p w:rsidR="00391B10" w:rsidRPr="00391B10" w:rsidRDefault="00391B10">
      <w:pPr>
        <w:rPr>
          <w:i/>
        </w:rPr>
      </w:pPr>
      <w:r w:rsidRPr="00391B10">
        <w:rPr>
          <w:i/>
        </w:rPr>
        <w:t>Общественная палата Оренбургской области</w:t>
      </w:r>
    </w:p>
    <w:sectPr w:rsidR="00391B10" w:rsidRPr="00391B10" w:rsidSect="0059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B10"/>
    <w:rsid w:val="00391B10"/>
    <w:rsid w:val="005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anketa.com/forms/6cr30e1p68qp2s9jcsh30r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2020-10-15T09:38:00Z</dcterms:created>
  <dcterms:modified xsi:type="dcterms:W3CDTF">2020-10-15T09:39:00Z</dcterms:modified>
</cp:coreProperties>
</file>